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11" w:rsidRDefault="00AD5111">
      <w:pPr>
        <w:pStyle w:val="a3"/>
        <w:rPr>
          <w:rFonts w:ascii="Times New Roman"/>
          <w:b w:val="0"/>
          <w:sz w:val="20"/>
        </w:rPr>
      </w:pPr>
    </w:p>
    <w:p w:rsidR="00AD5111" w:rsidRDefault="00AD5111">
      <w:pPr>
        <w:pStyle w:val="a3"/>
        <w:spacing w:before="7"/>
        <w:rPr>
          <w:rFonts w:ascii="Times New Roman"/>
          <w:b w:val="0"/>
          <w:sz w:val="18"/>
        </w:rPr>
      </w:pPr>
    </w:p>
    <w:p w:rsidR="00AD5111" w:rsidRDefault="00293674">
      <w:pPr>
        <w:spacing w:before="81"/>
        <w:ind w:left="4098" w:right="4151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MS-666</w:t>
      </w:r>
    </w:p>
    <w:p w:rsidR="00AD5111" w:rsidRDefault="00293674">
      <w:pPr>
        <w:spacing w:before="189"/>
        <w:ind w:left="4098" w:right="4151"/>
        <w:jc w:val="center"/>
        <w:rPr>
          <w:sz w:val="40"/>
        </w:rPr>
      </w:pPr>
      <w:r>
        <w:rPr>
          <w:sz w:val="40"/>
        </w:rPr>
        <w:t>複合性介面防水材</w:t>
      </w:r>
    </w:p>
    <w:p w:rsidR="00AD5111" w:rsidRDefault="00AD5111">
      <w:pPr>
        <w:rPr>
          <w:sz w:val="20"/>
        </w:rPr>
      </w:pPr>
    </w:p>
    <w:p w:rsidR="00AD5111" w:rsidRDefault="00AD5111">
      <w:pPr>
        <w:spacing w:before="9" w:after="1"/>
        <w:rPr>
          <w:sz w:val="2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213"/>
        <w:gridCol w:w="9062"/>
      </w:tblGrid>
      <w:tr w:rsidR="00AD5111">
        <w:trPr>
          <w:trHeight w:val="914"/>
        </w:trPr>
        <w:tc>
          <w:tcPr>
            <w:tcW w:w="2213" w:type="dxa"/>
          </w:tcPr>
          <w:p w:rsidR="00AD5111" w:rsidRDefault="00293674">
            <w:pPr>
              <w:pStyle w:val="TableParagraph"/>
              <w:tabs>
                <w:tab w:val="left" w:pos="1625"/>
              </w:tabs>
              <w:spacing w:before="0" w:line="346" w:lineRule="exact"/>
              <w:ind w:left="0" w:right="66"/>
              <w:jc w:val="right"/>
              <w:rPr>
                <w:sz w:val="32"/>
              </w:rPr>
            </w:pPr>
            <w:r>
              <w:rPr>
                <w:sz w:val="32"/>
              </w:rPr>
              <w:t>說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明</w:t>
            </w:r>
          </w:p>
        </w:tc>
        <w:tc>
          <w:tcPr>
            <w:tcW w:w="9062" w:type="dxa"/>
          </w:tcPr>
          <w:p w:rsidR="00AD5111" w:rsidRDefault="00293674">
            <w:pPr>
              <w:pStyle w:val="TableParagraph"/>
              <w:spacing w:before="0" w:line="346" w:lineRule="exact"/>
              <w:ind w:left="65"/>
              <w:rPr>
                <w:sz w:val="32"/>
              </w:rPr>
            </w:pPr>
            <w:r>
              <w:rPr>
                <w:w w:val="95"/>
                <w:sz w:val="32"/>
              </w:rPr>
              <w:t>本產品為</w:t>
            </w:r>
            <w:proofErr w:type="gramStart"/>
            <w:r>
              <w:rPr>
                <w:w w:val="95"/>
                <w:sz w:val="32"/>
              </w:rPr>
              <w:t>水性雙劑型</w:t>
            </w:r>
            <w:proofErr w:type="gramEnd"/>
            <w:r>
              <w:rPr>
                <w:w w:val="95"/>
                <w:sz w:val="32"/>
              </w:rPr>
              <w:t>特殊介面材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是針對磁磚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鋼板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光滑面</w:t>
            </w:r>
          </w:p>
          <w:p w:rsidR="00AD5111" w:rsidRDefault="00293674">
            <w:pPr>
              <w:pStyle w:val="TableParagraph"/>
              <w:spacing w:before="5"/>
              <w:ind w:left="65"/>
              <w:rPr>
                <w:sz w:val="32"/>
              </w:rPr>
            </w:pPr>
            <w:r>
              <w:rPr>
                <w:w w:val="95"/>
                <w:sz w:val="32"/>
              </w:rPr>
              <w:t>或</w:t>
            </w:r>
            <w:proofErr w:type="gramStart"/>
            <w:r>
              <w:rPr>
                <w:w w:val="95"/>
                <w:sz w:val="32"/>
              </w:rPr>
              <w:t>低毛細率</w:t>
            </w:r>
            <w:proofErr w:type="gramEnd"/>
            <w:r>
              <w:rPr>
                <w:w w:val="95"/>
                <w:sz w:val="32"/>
              </w:rPr>
              <w:t>等材質表面使用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具有防水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防滲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耐候之特性。</w:t>
            </w:r>
          </w:p>
        </w:tc>
      </w:tr>
      <w:tr w:rsidR="00AD5111">
        <w:trPr>
          <w:trHeight w:val="1952"/>
        </w:trPr>
        <w:tc>
          <w:tcPr>
            <w:tcW w:w="2213" w:type="dxa"/>
          </w:tcPr>
          <w:p w:rsidR="00AD5111" w:rsidRDefault="00293674">
            <w:pPr>
              <w:pStyle w:val="TableParagraph"/>
              <w:tabs>
                <w:tab w:val="left" w:pos="1625"/>
              </w:tabs>
              <w:spacing w:before="115"/>
              <w:ind w:left="0" w:right="66"/>
              <w:jc w:val="right"/>
              <w:rPr>
                <w:sz w:val="32"/>
              </w:rPr>
            </w:pPr>
            <w:r>
              <w:rPr>
                <w:sz w:val="32"/>
              </w:rPr>
              <w:t>特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性</w:t>
            </w:r>
          </w:p>
        </w:tc>
        <w:tc>
          <w:tcPr>
            <w:tcW w:w="9062" w:type="dxa"/>
          </w:tcPr>
          <w:p w:rsidR="00AD5111" w:rsidRDefault="00293674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before="115"/>
              <w:ind w:hanging="484"/>
              <w:rPr>
                <w:sz w:val="32"/>
              </w:rPr>
            </w:pPr>
            <w:proofErr w:type="gramStart"/>
            <w:r>
              <w:rPr>
                <w:w w:val="95"/>
                <w:sz w:val="32"/>
              </w:rPr>
              <w:t>不垂流</w:t>
            </w:r>
            <w:proofErr w:type="gramEnd"/>
            <w:r>
              <w:rPr>
                <w:w w:val="95"/>
                <w:sz w:val="32"/>
              </w:rPr>
              <w:t>不拖刀施工快速省時。</w:t>
            </w:r>
          </w:p>
          <w:p w:rsidR="00AD5111" w:rsidRDefault="00293674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before="8"/>
              <w:ind w:hanging="484"/>
              <w:rPr>
                <w:sz w:val="32"/>
              </w:rPr>
            </w:pPr>
            <w:r>
              <w:rPr>
                <w:w w:val="95"/>
                <w:sz w:val="32"/>
              </w:rPr>
              <w:t>黏著力特強</w:t>
            </w:r>
            <w:r>
              <w:rPr>
                <w:w w:val="95"/>
                <w:sz w:val="32"/>
              </w:rPr>
              <w:t>,</w:t>
            </w:r>
            <w:proofErr w:type="gramStart"/>
            <w:r>
              <w:rPr>
                <w:w w:val="95"/>
                <w:sz w:val="32"/>
              </w:rPr>
              <w:t>無起鼓</w:t>
            </w:r>
            <w:proofErr w:type="gramEnd"/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脫落之現象。</w:t>
            </w:r>
          </w:p>
          <w:p w:rsidR="00AD5111" w:rsidRDefault="00293674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before="5"/>
              <w:ind w:hanging="484"/>
              <w:rPr>
                <w:sz w:val="32"/>
              </w:rPr>
            </w:pPr>
            <w:r>
              <w:rPr>
                <w:w w:val="95"/>
                <w:sz w:val="32"/>
              </w:rPr>
              <w:t>打防水</w:t>
            </w:r>
            <w:proofErr w:type="gramStart"/>
            <w:r>
              <w:rPr>
                <w:w w:val="95"/>
                <w:sz w:val="32"/>
              </w:rPr>
              <w:t>防滲整平</w:t>
            </w:r>
            <w:proofErr w:type="gramEnd"/>
            <w:r>
              <w:rPr>
                <w:w w:val="95"/>
                <w:sz w:val="32"/>
              </w:rPr>
              <w:t>四合一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一次完成。</w:t>
            </w:r>
          </w:p>
          <w:p w:rsidR="00AD5111" w:rsidRDefault="00293674">
            <w:pPr>
              <w:pStyle w:val="TableParagraph"/>
              <w:numPr>
                <w:ilvl w:val="0"/>
                <w:numId w:val="2"/>
              </w:numPr>
              <w:tabs>
                <w:tab w:val="left" w:pos="549"/>
              </w:tabs>
              <w:spacing w:before="8"/>
              <w:ind w:hanging="484"/>
              <w:rPr>
                <w:sz w:val="32"/>
              </w:rPr>
            </w:pPr>
            <w:r>
              <w:rPr>
                <w:w w:val="95"/>
                <w:sz w:val="32"/>
              </w:rPr>
              <w:t>使用於新舊混凝土接著或打底使用。</w:t>
            </w:r>
          </w:p>
        </w:tc>
      </w:tr>
      <w:tr w:rsidR="00AD5111">
        <w:trPr>
          <w:trHeight w:val="739"/>
        </w:trPr>
        <w:tc>
          <w:tcPr>
            <w:tcW w:w="2213" w:type="dxa"/>
          </w:tcPr>
          <w:p w:rsidR="00AD5111" w:rsidRDefault="00293674">
            <w:pPr>
              <w:pStyle w:val="TableParagraph"/>
              <w:tabs>
                <w:tab w:val="left" w:pos="1625"/>
              </w:tabs>
              <w:spacing w:before="138"/>
              <w:ind w:left="0" w:right="66"/>
              <w:jc w:val="right"/>
              <w:rPr>
                <w:sz w:val="32"/>
              </w:rPr>
            </w:pPr>
            <w:r>
              <w:rPr>
                <w:sz w:val="32"/>
              </w:rPr>
              <w:t>用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途</w:t>
            </w:r>
          </w:p>
        </w:tc>
        <w:tc>
          <w:tcPr>
            <w:tcW w:w="9062" w:type="dxa"/>
          </w:tcPr>
          <w:p w:rsidR="00AD5111" w:rsidRDefault="00293674">
            <w:pPr>
              <w:pStyle w:val="TableParagraph"/>
              <w:spacing w:before="138"/>
              <w:ind w:left="65"/>
              <w:rPr>
                <w:sz w:val="32"/>
              </w:rPr>
            </w:pPr>
            <w:r>
              <w:rPr>
                <w:w w:val="95"/>
                <w:sz w:val="32"/>
              </w:rPr>
              <w:t>針對磁磚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鋼板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光滑面或</w:t>
            </w:r>
            <w:proofErr w:type="gramStart"/>
            <w:r>
              <w:rPr>
                <w:w w:val="95"/>
                <w:sz w:val="32"/>
              </w:rPr>
              <w:t>低毛細率</w:t>
            </w:r>
            <w:proofErr w:type="gramEnd"/>
            <w:r>
              <w:rPr>
                <w:w w:val="95"/>
                <w:sz w:val="32"/>
              </w:rPr>
              <w:t>等材質特殊接著使用</w:t>
            </w:r>
            <w:r>
              <w:rPr>
                <w:color w:val="212121"/>
                <w:w w:val="95"/>
                <w:sz w:val="32"/>
              </w:rPr>
              <w:t>。</w:t>
            </w:r>
          </w:p>
        </w:tc>
      </w:tr>
      <w:tr w:rsidR="00AD5111">
        <w:trPr>
          <w:trHeight w:val="1933"/>
        </w:trPr>
        <w:tc>
          <w:tcPr>
            <w:tcW w:w="2213" w:type="dxa"/>
          </w:tcPr>
          <w:p w:rsidR="00AD5111" w:rsidRDefault="00293674">
            <w:pPr>
              <w:pStyle w:val="TableParagraph"/>
              <w:spacing w:before="153"/>
              <w:ind w:left="0" w:right="64"/>
              <w:jc w:val="right"/>
              <w:rPr>
                <w:sz w:val="32"/>
              </w:rPr>
            </w:pPr>
            <w:r>
              <w:rPr>
                <w:spacing w:val="25"/>
                <w:sz w:val="32"/>
              </w:rPr>
              <w:t>施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25"/>
                <w:sz w:val="32"/>
              </w:rPr>
              <w:t>工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25"/>
                <w:sz w:val="32"/>
              </w:rPr>
              <w:t>方</w:t>
            </w:r>
            <w:r>
              <w:rPr>
                <w:spacing w:val="25"/>
                <w:sz w:val="32"/>
              </w:rPr>
              <w:t xml:space="preserve"> </w:t>
            </w:r>
            <w:r>
              <w:rPr>
                <w:spacing w:val="25"/>
                <w:sz w:val="32"/>
              </w:rPr>
              <w:t>式</w:t>
            </w:r>
          </w:p>
        </w:tc>
        <w:tc>
          <w:tcPr>
            <w:tcW w:w="9062" w:type="dxa"/>
          </w:tcPr>
          <w:p w:rsidR="00AD5111" w:rsidRDefault="00293674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spacing w:before="153" w:line="242" w:lineRule="auto"/>
              <w:ind w:right="357"/>
              <w:rPr>
                <w:sz w:val="32"/>
              </w:rPr>
            </w:pPr>
            <w:r>
              <w:rPr>
                <w:color w:val="212121"/>
                <w:spacing w:val="1"/>
                <w:w w:val="95"/>
                <w:sz w:val="32"/>
              </w:rPr>
              <w:t>將</w:t>
            </w:r>
            <w:proofErr w:type="gramStart"/>
            <w:r>
              <w:rPr>
                <w:color w:val="212121"/>
                <w:spacing w:val="1"/>
                <w:w w:val="95"/>
                <w:sz w:val="32"/>
              </w:rPr>
              <w:t>一包粉體介面</w:t>
            </w:r>
            <w:proofErr w:type="gramEnd"/>
            <w:r>
              <w:rPr>
                <w:color w:val="212121"/>
                <w:spacing w:val="1"/>
                <w:w w:val="95"/>
                <w:sz w:val="32"/>
              </w:rPr>
              <w:t>骨材</w:t>
            </w:r>
            <w:r>
              <w:rPr>
                <w:color w:val="212121"/>
                <w:spacing w:val="1"/>
                <w:w w:val="95"/>
                <w:sz w:val="32"/>
              </w:rPr>
              <w:t xml:space="preserve"> </w:t>
            </w:r>
            <w:r>
              <w:rPr>
                <w:color w:val="212121"/>
                <w:w w:val="95"/>
                <w:sz w:val="32"/>
              </w:rPr>
              <w:t>25kg</w:t>
            </w:r>
            <w:r>
              <w:rPr>
                <w:color w:val="212121"/>
                <w:spacing w:val="1"/>
                <w:w w:val="95"/>
                <w:sz w:val="32"/>
              </w:rPr>
              <w:t xml:space="preserve"> </w:t>
            </w:r>
            <w:r>
              <w:rPr>
                <w:color w:val="212121"/>
                <w:spacing w:val="1"/>
                <w:w w:val="95"/>
                <w:sz w:val="32"/>
              </w:rPr>
              <w:t>加入一桶專用樹脂</w:t>
            </w:r>
            <w:r>
              <w:rPr>
                <w:color w:val="212121"/>
                <w:spacing w:val="1"/>
                <w:w w:val="95"/>
                <w:sz w:val="32"/>
              </w:rPr>
              <w:t xml:space="preserve"> </w:t>
            </w:r>
            <w:r>
              <w:rPr>
                <w:color w:val="212121"/>
                <w:w w:val="95"/>
                <w:sz w:val="32"/>
              </w:rPr>
              <w:t>8kg</w:t>
            </w:r>
            <w:r>
              <w:rPr>
                <w:color w:val="212121"/>
                <w:spacing w:val="2"/>
                <w:w w:val="95"/>
                <w:sz w:val="32"/>
              </w:rPr>
              <w:t xml:space="preserve"> </w:t>
            </w:r>
            <w:r>
              <w:rPr>
                <w:color w:val="212121"/>
                <w:spacing w:val="2"/>
                <w:w w:val="95"/>
                <w:sz w:val="32"/>
              </w:rPr>
              <w:t>均勻攪拌</w:t>
            </w:r>
            <w:r>
              <w:rPr>
                <w:color w:val="212121"/>
                <w:sz w:val="32"/>
              </w:rPr>
              <w:t>後即可使用</w:t>
            </w:r>
            <w:r>
              <w:rPr>
                <w:color w:val="212121"/>
                <w:sz w:val="32"/>
              </w:rPr>
              <w:t>.</w:t>
            </w:r>
            <w:r>
              <w:rPr>
                <w:color w:val="212121"/>
                <w:sz w:val="32"/>
              </w:rPr>
              <w:t>可添加少量清水</w:t>
            </w:r>
            <w:r w:rsidR="009223F0">
              <w:rPr>
                <w:color w:val="212121"/>
                <w:sz w:val="32"/>
              </w:rPr>
              <w:t>(0.5~</w:t>
            </w:r>
            <w:r>
              <w:rPr>
                <w:color w:val="212121"/>
                <w:sz w:val="32"/>
              </w:rPr>
              <w:t>1kg)</w:t>
            </w:r>
            <w:r>
              <w:rPr>
                <w:color w:val="212121"/>
                <w:sz w:val="32"/>
              </w:rPr>
              <w:t>調整所需稠度</w:t>
            </w:r>
          </w:p>
          <w:p w:rsidR="00AD5111" w:rsidRDefault="00293674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spacing w:before="4"/>
              <w:ind w:hanging="481"/>
              <w:rPr>
                <w:sz w:val="32"/>
              </w:rPr>
            </w:pPr>
            <w:r>
              <w:rPr>
                <w:color w:val="212121"/>
                <w:w w:val="95"/>
                <w:sz w:val="32"/>
              </w:rPr>
              <w:t>使用</w:t>
            </w:r>
            <w:proofErr w:type="gramStart"/>
            <w:r>
              <w:rPr>
                <w:color w:val="212121"/>
                <w:w w:val="95"/>
                <w:sz w:val="32"/>
              </w:rPr>
              <w:t>鏝</w:t>
            </w:r>
            <w:proofErr w:type="gramEnd"/>
            <w:r>
              <w:rPr>
                <w:color w:val="212121"/>
                <w:w w:val="95"/>
                <w:sz w:val="32"/>
              </w:rPr>
              <w:t>刀或</w:t>
            </w:r>
            <w:proofErr w:type="gramStart"/>
            <w:r>
              <w:rPr>
                <w:color w:val="212121"/>
                <w:w w:val="95"/>
                <w:sz w:val="32"/>
              </w:rPr>
              <w:t>噴塗機方式</w:t>
            </w:r>
            <w:proofErr w:type="gramEnd"/>
            <w:r>
              <w:rPr>
                <w:color w:val="212121"/>
                <w:w w:val="95"/>
                <w:sz w:val="32"/>
              </w:rPr>
              <w:t>施作於工作面上</w:t>
            </w:r>
          </w:p>
          <w:p w:rsidR="00AD5111" w:rsidRDefault="00293674">
            <w:pPr>
              <w:pStyle w:val="TableParagraph"/>
              <w:numPr>
                <w:ilvl w:val="0"/>
                <w:numId w:val="1"/>
              </w:numPr>
              <w:tabs>
                <w:tab w:val="left" w:pos="546"/>
              </w:tabs>
              <w:spacing w:before="6"/>
              <w:ind w:hanging="481"/>
              <w:rPr>
                <w:sz w:val="32"/>
              </w:rPr>
            </w:pPr>
            <w:r>
              <w:rPr>
                <w:color w:val="212121"/>
                <w:w w:val="95"/>
                <w:sz w:val="32"/>
              </w:rPr>
              <w:t>6~8</w:t>
            </w:r>
            <w:r>
              <w:rPr>
                <w:color w:val="212121"/>
                <w:spacing w:val="1"/>
                <w:w w:val="95"/>
                <w:sz w:val="32"/>
              </w:rPr>
              <w:t xml:space="preserve"> </w:t>
            </w:r>
            <w:r>
              <w:rPr>
                <w:color w:val="212121"/>
                <w:spacing w:val="1"/>
                <w:w w:val="95"/>
                <w:sz w:val="32"/>
              </w:rPr>
              <w:t>小時</w:t>
            </w:r>
            <w:proofErr w:type="gramStart"/>
            <w:r>
              <w:rPr>
                <w:color w:val="212121"/>
                <w:spacing w:val="1"/>
                <w:w w:val="95"/>
                <w:sz w:val="32"/>
              </w:rPr>
              <w:t>乾固後</w:t>
            </w:r>
            <w:proofErr w:type="gramEnd"/>
            <w:r>
              <w:rPr>
                <w:color w:val="212121"/>
                <w:spacing w:val="1"/>
                <w:w w:val="95"/>
                <w:sz w:val="32"/>
              </w:rPr>
              <w:t>即可以將其他材質施作於上面</w:t>
            </w:r>
          </w:p>
        </w:tc>
      </w:tr>
      <w:tr w:rsidR="00AD5111">
        <w:trPr>
          <w:trHeight w:val="583"/>
        </w:trPr>
        <w:tc>
          <w:tcPr>
            <w:tcW w:w="2213" w:type="dxa"/>
          </w:tcPr>
          <w:p w:rsidR="00AD5111" w:rsidRDefault="00293674">
            <w:pPr>
              <w:pStyle w:val="TableParagraph"/>
              <w:spacing w:before="84"/>
              <w:ind w:left="0" w:right="68"/>
              <w:jc w:val="right"/>
              <w:rPr>
                <w:sz w:val="32"/>
              </w:rPr>
            </w:pPr>
            <w:r>
              <w:rPr>
                <w:spacing w:val="-25"/>
                <w:w w:val="95"/>
                <w:sz w:val="32"/>
              </w:rPr>
              <w:t>可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spacing w:val="-25"/>
                <w:w w:val="95"/>
                <w:sz w:val="32"/>
              </w:rPr>
              <w:t>操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spacing w:val="-25"/>
                <w:w w:val="95"/>
                <w:sz w:val="32"/>
              </w:rPr>
              <w:t>作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spacing w:val="-25"/>
                <w:w w:val="95"/>
                <w:sz w:val="32"/>
              </w:rPr>
              <w:t>時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spacing w:val="-25"/>
                <w:w w:val="95"/>
                <w:sz w:val="32"/>
              </w:rPr>
              <w:t>間</w:t>
            </w:r>
          </w:p>
        </w:tc>
        <w:tc>
          <w:tcPr>
            <w:tcW w:w="9062" w:type="dxa"/>
          </w:tcPr>
          <w:p w:rsidR="00AD5111" w:rsidRDefault="00293674">
            <w:pPr>
              <w:pStyle w:val="TableParagraph"/>
              <w:spacing w:before="84"/>
              <w:ind w:left="65"/>
              <w:rPr>
                <w:sz w:val="32"/>
              </w:rPr>
            </w:pPr>
            <w:r>
              <w:rPr>
                <w:color w:val="212121"/>
                <w:spacing w:val="-5"/>
                <w:w w:val="95"/>
                <w:sz w:val="32"/>
              </w:rPr>
              <w:t>室溫下</w:t>
            </w:r>
            <w:r>
              <w:rPr>
                <w:color w:val="212121"/>
                <w:spacing w:val="-5"/>
                <w:w w:val="95"/>
                <w:sz w:val="32"/>
              </w:rPr>
              <w:t xml:space="preserve"> </w:t>
            </w:r>
            <w:r>
              <w:rPr>
                <w:color w:val="212121"/>
                <w:w w:val="95"/>
                <w:sz w:val="32"/>
              </w:rPr>
              <w:t>60</w:t>
            </w:r>
            <w:r>
              <w:rPr>
                <w:color w:val="212121"/>
                <w:spacing w:val="-5"/>
                <w:w w:val="95"/>
                <w:sz w:val="32"/>
              </w:rPr>
              <w:t xml:space="preserve"> </w:t>
            </w:r>
            <w:r>
              <w:rPr>
                <w:color w:val="212121"/>
                <w:spacing w:val="-5"/>
                <w:w w:val="95"/>
                <w:sz w:val="32"/>
              </w:rPr>
              <w:t>分鐘。</w:t>
            </w:r>
          </w:p>
        </w:tc>
      </w:tr>
      <w:tr w:rsidR="00AD5111">
        <w:trPr>
          <w:trHeight w:val="600"/>
        </w:trPr>
        <w:tc>
          <w:tcPr>
            <w:tcW w:w="2213" w:type="dxa"/>
          </w:tcPr>
          <w:p w:rsidR="00AD5111" w:rsidRDefault="00293674">
            <w:pPr>
              <w:pStyle w:val="TableParagraph"/>
              <w:tabs>
                <w:tab w:val="left" w:pos="813"/>
                <w:tab w:val="left" w:pos="1627"/>
              </w:tabs>
              <w:spacing w:before="84"/>
              <w:ind w:left="0" w:right="64"/>
              <w:jc w:val="right"/>
              <w:rPr>
                <w:sz w:val="32"/>
              </w:rPr>
            </w:pPr>
            <w:r>
              <w:rPr>
                <w:sz w:val="32"/>
              </w:rPr>
              <w:t>使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用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量</w:t>
            </w:r>
          </w:p>
        </w:tc>
        <w:tc>
          <w:tcPr>
            <w:tcW w:w="9062" w:type="dxa"/>
          </w:tcPr>
          <w:p w:rsidR="00AD5111" w:rsidRDefault="00293674">
            <w:pPr>
              <w:pStyle w:val="TableParagraph"/>
              <w:spacing w:before="84"/>
              <w:ind w:left="65"/>
              <w:rPr>
                <w:sz w:val="32"/>
              </w:rPr>
            </w:pPr>
            <w:r>
              <w:rPr>
                <w:color w:val="212121"/>
                <w:w w:val="95"/>
                <w:sz w:val="32"/>
              </w:rPr>
              <w:t>1.6kg/m</w:t>
            </w:r>
            <w:r>
              <w:rPr>
                <w:color w:val="212121"/>
                <w:w w:val="95"/>
                <w:position w:val="16"/>
                <w:sz w:val="16"/>
              </w:rPr>
              <w:t>2</w:t>
            </w:r>
            <w:r>
              <w:rPr>
                <w:color w:val="212121"/>
                <w:spacing w:val="-4"/>
                <w:w w:val="95"/>
                <w:sz w:val="32"/>
              </w:rPr>
              <w:t>，建議用量為</w:t>
            </w:r>
            <w:r>
              <w:rPr>
                <w:color w:val="212121"/>
                <w:spacing w:val="-4"/>
                <w:w w:val="95"/>
                <w:sz w:val="32"/>
              </w:rPr>
              <w:t xml:space="preserve"> </w:t>
            </w:r>
            <w:r>
              <w:rPr>
                <w:color w:val="212121"/>
                <w:w w:val="95"/>
                <w:sz w:val="32"/>
              </w:rPr>
              <w:t>3kg/m</w:t>
            </w:r>
            <w:r>
              <w:rPr>
                <w:color w:val="212121"/>
                <w:w w:val="95"/>
                <w:position w:val="16"/>
                <w:sz w:val="16"/>
              </w:rPr>
              <w:t>2</w:t>
            </w:r>
            <w:r>
              <w:rPr>
                <w:color w:val="212121"/>
                <w:spacing w:val="183"/>
                <w:position w:val="16"/>
                <w:sz w:val="16"/>
              </w:rPr>
              <w:t xml:space="preserve"> </w:t>
            </w:r>
            <w:r>
              <w:rPr>
                <w:color w:val="212121"/>
                <w:w w:val="95"/>
                <w:sz w:val="32"/>
              </w:rPr>
              <w:t>(2</w:t>
            </w:r>
            <w:r>
              <w:rPr>
                <w:color w:val="212121"/>
                <w:spacing w:val="-5"/>
                <w:w w:val="95"/>
                <w:sz w:val="32"/>
              </w:rPr>
              <w:t xml:space="preserve"> </w:t>
            </w:r>
            <w:r>
              <w:rPr>
                <w:color w:val="212121"/>
                <w:spacing w:val="-5"/>
                <w:w w:val="95"/>
                <w:sz w:val="32"/>
              </w:rPr>
              <w:t>次用量</w:t>
            </w:r>
            <w:r>
              <w:rPr>
                <w:color w:val="212121"/>
                <w:spacing w:val="-5"/>
                <w:w w:val="95"/>
                <w:sz w:val="32"/>
              </w:rPr>
              <w:t>)</w:t>
            </w:r>
            <w:r>
              <w:rPr>
                <w:color w:val="212121"/>
                <w:spacing w:val="-5"/>
                <w:w w:val="95"/>
                <w:sz w:val="32"/>
              </w:rPr>
              <w:t>。</w:t>
            </w:r>
          </w:p>
        </w:tc>
      </w:tr>
      <w:tr w:rsidR="00AD5111">
        <w:trPr>
          <w:trHeight w:val="1190"/>
        </w:trPr>
        <w:tc>
          <w:tcPr>
            <w:tcW w:w="2213" w:type="dxa"/>
          </w:tcPr>
          <w:p w:rsidR="00AD5111" w:rsidRDefault="00293674">
            <w:pPr>
              <w:pStyle w:val="TableParagraph"/>
              <w:spacing w:before="68"/>
              <w:ind w:left="0" w:right="67"/>
              <w:jc w:val="right"/>
              <w:rPr>
                <w:sz w:val="32"/>
              </w:rPr>
            </w:pPr>
            <w:r>
              <w:rPr>
                <w:sz w:val="32"/>
              </w:rPr>
              <w:t>施工注意事項</w:t>
            </w:r>
          </w:p>
        </w:tc>
        <w:tc>
          <w:tcPr>
            <w:tcW w:w="9062" w:type="dxa"/>
          </w:tcPr>
          <w:p w:rsidR="00AD5111" w:rsidRDefault="00293674">
            <w:pPr>
              <w:pStyle w:val="TableParagraph"/>
              <w:spacing w:before="68" w:line="242" w:lineRule="auto"/>
              <w:ind w:left="65" w:right="198"/>
              <w:rPr>
                <w:sz w:val="32"/>
              </w:rPr>
            </w:pPr>
            <w:r>
              <w:rPr>
                <w:w w:val="95"/>
                <w:sz w:val="32"/>
              </w:rPr>
              <w:t>須將施工之素面清理乾淨</w:t>
            </w:r>
            <w:r>
              <w:rPr>
                <w:w w:val="95"/>
                <w:sz w:val="32"/>
              </w:rPr>
              <w:t>,</w:t>
            </w:r>
            <w:r>
              <w:rPr>
                <w:w w:val="95"/>
                <w:sz w:val="32"/>
              </w:rPr>
              <w:t>若施工面為高吸附或多孔性材質則需</w:t>
            </w:r>
            <w:r>
              <w:rPr>
                <w:spacing w:val="1"/>
                <w:w w:val="95"/>
                <w:sz w:val="32"/>
              </w:rPr>
              <w:t xml:space="preserve"> </w:t>
            </w:r>
            <w:r>
              <w:rPr>
                <w:sz w:val="32"/>
              </w:rPr>
              <w:t>先將表面以清水濕潤後</w:t>
            </w:r>
            <w:proofErr w:type="gramStart"/>
            <w:r>
              <w:rPr>
                <w:sz w:val="32"/>
              </w:rPr>
              <w:t>再行施作</w:t>
            </w:r>
            <w:proofErr w:type="gramEnd"/>
            <w:r>
              <w:rPr>
                <w:sz w:val="32"/>
              </w:rPr>
              <w:t>。</w:t>
            </w:r>
          </w:p>
        </w:tc>
      </w:tr>
      <w:tr w:rsidR="00AD5111">
        <w:trPr>
          <w:trHeight w:val="930"/>
        </w:trPr>
        <w:tc>
          <w:tcPr>
            <w:tcW w:w="2213" w:type="dxa"/>
          </w:tcPr>
          <w:p w:rsidR="00AD5111" w:rsidRDefault="00AD5111">
            <w:pPr>
              <w:pStyle w:val="TableParagraph"/>
              <w:spacing w:before="6"/>
              <w:ind w:left="0"/>
            </w:pPr>
          </w:p>
          <w:p w:rsidR="00AD5111" w:rsidRDefault="00293674">
            <w:pPr>
              <w:pStyle w:val="TableParagraph"/>
              <w:tabs>
                <w:tab w:val="left" w:pos="811"/>
                <w:tab w:val="left" w:pos="1625"/>
              </w:tabs>
              <w:spacing w:before="0"/>
              <w:ind w:left="0" w:right="66"/>
              <w:jc w:val="right"/>
              <w:rPr>
                <w:sz w:val="32"/>
              </w:rPr>
            </w:pPr>
            <w:r>
              <w:rPr>
                <w:sz w:val="32"/>
              </w:rPr>
              <w:t>包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裝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量</w:t>
            </w:r>
          </w:p>
        </w:tc>
        <w:tc>
          <w:tcPr>
            <w:tcW w:w="9062" w:type="dxa"/>
          </w:tcPr>
          <w:p w:rsidR="00AD5111" w:rsidRDefault="00293674">
            <w:pPr>
              <w:pStyle w:val="TableParagraph"/>
              <w:spacing w:before="288"/>
              <w:ind w:left="65"/>
              <w:rPr>
                <w:sz w:val="32"/>
              </w:rPr>
            </w:pPr>
            <w:proofErr w:type="gramStart"/>
            <w:r>
              <w:rPr>
                <w:spacing w:val="-8"/>
                <w:w w:val="95"/>
                <w:sz w:val="32"/>
              </w:rPr>
              <w:t>粉材</w:t>
            </w:r>
            <w:proofErr w:type="gramEnd"/>
            <w:r>
              <w:rPr>
                <w:spacing w:val="-8"/>
                <w:w w:val="95"/>
                <w:sz w:val="32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32"/>
              </w:rPr>
              <w:t>25</w:t>
            </w:r>
            <w:r>
              <w:rPr>
                <w:rFonts w:ascii="Times New Roman" w:eastAsia="Times New Roman"/>
                <w:spacing w:val="5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公斤</w:t>
            </w:r>
            <w:r>
              <w:rPr>
                <w:rFonts w:ascii="Times New Roman" w:eastAsia="Times New Roman"/>
                <w:w w:val="95"/>
                <w:sz w:val="32"/>
              </w:rPr>
              <w:t>/</w:t>
            </w:r>
            <w:r>
              <w:rPr>
                <w:spacing w:val="-5"/>
                <w:w w:val="95"/>
                <w:sz w:val="32"/>
              </w:rPr>
              <w:t>包，樹脂</w:t>
            </w:r>
            <w:r>
              <w:rPr>
                <w:spacing w:val="-5"/>
                <w:w w:val="95"/>
                <w:sz w:val="32"/>
              </w:rPr>
              <w:t xml:space="preserve"> </w:t>
            </w:r>
            <w:r>
              <w:rPr>
                <w:rFonts w:ascii="Times New Roman" w:eastAsia="Times New Roman"/>
                <w:w w:val="95"/>
                <w:sz w:val="32"/>
              </w:rPr>
              <w:t>8</w:t>
            </w:r>
            <w:r>
              <w:rPr>
                <w:rFonts w:ascii="Times New Roman" w:eastAsia="Times New Roman"/>
                <w:spacing w:val="58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公斤</w:t>
            </w:r>
            <w:r>
              <w:rPr>
                <w:rFonts w:ascii="Times New Roman" w:eastAsia="Times New Roman"/>
                <w:w w:val="95"/>
                <w:sz w:val="32"/>
              </w:rPr>
              <w:t>/</w:t>
            </w:r>
            <w:r>
              <w:rPr>
                <w:w w:val="95"/>
                <w:sz w:val="32"/>
              </w:rPr>
              <w:t>桶</w:t>
            </w:r>
          </w:p>
        </w:tc>
      </w:tr>
      <w:tr w:rsidR="00AD5111">
        <w:trPr>
          <w:trHeight w:val="572"/>
        </w:trPr>
        <w:tc>
          <w:tcPr>
            <w:tcW w:w="2213" w:type="dxa"/>
          </w:tcPr>
          <w:p w:rsidR="00AD5111" w:rsidRDefault="00293674">
            <w:pPr>
              <w:pStyle w:val="TableParagraph"/>
              <w:spacing w:before="188" w:line="364" w:lineRule="exact"/>
              <w:ind w:left="0" w:right="68"/>
              <w:jc w:val="right"/>
              <w:rPr>
                <w:sz w:val="32"/>
              </w:rPr>
            </w:pPr>
            <w:r>
              <w:rPr>
                <w:spacing w:val="-25"/>
                <w:w w:val="95"/>
                <w:sz w:val="32"/>
              </w:rPr>
              <w:t>儲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spacing w:val="-25"/>
                <w:w w:val="95"/>
                <w:sz w:val="32"/>
              </w:rPr>
              <w:t>存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spacing w:val="-25"/>
                <w:w w:val="95"/>
                <w:sz w:val="32"/>
              </w:rPr>
              <w:t>安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spacing w:val="-25"/>
                <w:w w:val="95"/>
                <w:sz w:val="32"/>
              </w:rPr>
              <w:t>定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spacing w:val="-25"/>
                <w:w w:val="95"/>
                <w:sz w:val="32"/>
              </w:rPr>
              <w:t>性</w:t>
            </w:r>
          </w:p>
        </w:tc>
        <w:tc>
          <w:tcPr>
            <w:tcW w:w="9062" w:type="dxa"/>
          </w:tcPr>
          <w:p w:rsidR="00AD5111" w:rsidRDefault="00293674">
            <w:pPr>
              <w:pStyle w:val="TableParagraph"/>
              <w:spacing w:before="188" w:line="364" w:lineRule="exact"/>
              <w:ind w:left="65"/>
              <w:rPr>
                <w:sz w:val="32"/>
              </w:rPr>
            </w:pPr>
            <w:r>
              <w:rPr>
                <w:w w:val="95"/>
                <w:sz w:val="32"/>
              </w:rPr>
              <w:t>密封保存置於通風陰涼處，避免太陽直</w:t>
            </w:r>
            <w:proofErr w:type="gramStart"/>
            <w:r>
              <w:rPr>
                <w:w w:val="95"/>
                <w:sz w:val="32"/>
              </w:rPr>
              <w:t>曬</w:t>
            </w:r>
            <w:proofErr w:type="gramEnd"/>
            <w:r>
              <w:rPr>
                <w:w w:val="95"/>
                <w:sz w:val="32"/>
              </w:rPr>
              <w:t>。</w:t>
            </w:r>
          </w:p>
        </w:tc>
      </w:tr>
    </w:tbl>
    <w:p w:rsidR="00AD5111" w:rsidRDefault="00AD5111">
      <w:pPr>
        <w:spacing w:line="364" w:lineRule="exact"/>
        <w:rPr>
          <w:sz w:val="32"/>
        </w:rPr>
        <w:sectPr w:rsidR="00AD51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200" w:right="180" w:bottom="280" w:left="240" w:header="280" w:footer="720" w:gutter="0"/>
          <w:pgNumType w:start="1"/>
          <w:cols w:space="720"/>
        </w:sectPr>
      </w:pPr>
    </w:p>
    <w:p w:rsidR="00AD5111" w:rsidRDefault="00AD5111">
      <w:pPr>
        <w:spacing w:before="6"/>
        <w:rPr>
          <w:sz w:val="29"/>
        </w:rPr>
      </w:pPr>
    </w:p>
    <w:p w:rsidR="00AD5111" w:rsidRDefault="00293674">
      <w:pPr>
        <w:spacing w:line="623" w:lineRule="exact"/>
        <w:ind w:left="304"/>
        <w:rPr>
          <w:rFonts w:ascii="Yu Gothic UI" w:eastAsia="Yu Gothic UI"/>
          <w:b/>
          <w:sz w:val="40"/>
        </w:rPr>
      </w:pPr>
      <w:r>
        <w:rPr>
          <w:rFonts w:ascii="Yu Gothic UI" w:eastAsia="Yu Gothic UI" w:hint="eastAsia"/>
          <w:b/>
          <w:sz w:val="40"/>
        </w:rPr>
        <w:t>技</w:t>
      </w:r>
      <w:r>
        <w:rPr>
          <w:rFonts w:ascii="Yu Gothic UI" w:eastAsia="Yu Gothic UI" w:hint="eastAsia"/>
          <w:b/>
          <w:sz w:val="40"/>
        </w:rPr>
        <w:t xml:space="preserve"> </w:t>
      </w:r>
      <w:r>
        <w:rPr>
          <w:rFonts w:ascii="Yu Gothic UI" w:eastAsia="Yu Gothic UI" w:hint="eastAsia"/>
          <w:b/>
          <w:sz w:val="40"/>
        </w:rPr>
        <w:t>術</w:t>
      </w:r>
      <w:r>
        <w:rPr>
          <w:rFonts w:ascii="Yu Gothic UI" w:eastAsia="Yu Gothic UI" w:hint="eastAsia"/>
          <w:b/>
          <w:sz w:val="40"/>
        </w:rPr>
        <w:t xml:space="preserve"> </w:t>
      </w:r>
      <w:r>
        <w:rPr>
          <w:rFonts w:ascii="Yu Gothic UI" w:eastAsia="Yu Gothic UI" w:hint="eastAsia"/>
          <w:b/>
          <w:sz w:val="40"/>
        </w:rPr>
        <w:t>資</w:t>
      </w:r>
      <w:r>
        <w:rPr>
          <w:rFonts w:ascii="Yu Gothic UI" w:eastAsia="Yu Gothic UI" w:hint="eastAsia"/>
          <w:b/>
          <w:sz w:val="40"/>
        </w:rPr>
        <w:t xml:space="preserve"> </w:t>
      </w:r>
      <w:r>
        <w:rPr>
          <w:rFonts w:ascii="Yu Gothic UI" w:eastAsia="Yu Gothic UI" w:hint="eastAsia"/>
          <w:b/>
          <w:sz w:val="40"/>
        </w:rPr>
        <w:t>料</w:t>
      </w:r>
    </w:p>
    <w:p w:rsidR="00AD5111" w:rsidRDefault="00AD5111">
      <w:pPr>
        <w:pStyle w:val="a3"/>
        <w:spacing w:before="9"/>
        <w:rPr>
          <w:rFonts w:ascii="Yu Gothic UI"/>
          <w:sz w:val="15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119"/>
        <w:gridCol w:w="1274"/>
        <w:gridCol w:w="1486"/>
        <w:gridCol w:w="3939"/>
      </w:tblGrid>
      <w:tr w:rsidR="00AD5111">
        <w:trPr>
          <w:trHeight w:val="748"/>
        </w:trPr>
        <w:tc>
          <w:tcPr>
            <w:tcW w:w="2247" w:type="dxa"/>
          </w:tcPr>
          <w:p w:rsidR="00AD5111" w:rsidRDefault="00293674">
            <w:pPr>
              <w:pStyle w:val="TableParagraph"/>
              <w:spacing w:before="135"/>
              <w:rPr>
                <w:sz w:val="32"/>
              </w:rPr>
            </w:pPr>
            <w:r>
              <w:rPr>
                <w:w w:val="95"/>
                <w:sz w:val="32"/>
              </w:rPr>
              <w:t>試驗項目</w:t>
            </w:r>
          </w:p>
        </w:tc>
        <w:tc>
          <w:tcPr>
            <w:tcW w:w="3879" w:type="dxa"/>
            <w:gridSpan w:val="3"/>
          </w:tcPr>
          <w:p w:rsidR="00AD5111" w:rsidRDefault="00293674">
            <w:pPr>
              <w:pStyle w:val="TableParagraph"/>
              <w:spacing w:before="135"/>
              <w:rPr>
                <w:sz w:val="32"/>
              </w:rPr>
            </w:pPr>
            <w:r>
              <w:rPr>
                <w:w w:val="95"/>
                <w:sz w:val="32"/>
              </w:rPr>
              <w:t>試驗結果</w:t>
            </w:r>
          </w:p>
        </w:tc>
        <w:tc>
          <w:tcPr>
            <w:tcW w:w="3939" w:type="dxa"/>
          </w:tcPr>
          <w:p w:rsidR="00AD5111" w:rsidRDefault="00293674">
            <w:pPr>
              <w:pStyle w:val="TableParagraph"/>
              <w:spacing w:before="135"/>
              <w:rPr>
                <w:sz w:val="32"/>
              </w:rPr>
            </w:pPr>
            <w:r>
              <w:rPr>
                <w:spacing w:val="19"/>
                <w:sz w:val="32"/>
              </w:rPr>
              <w:t>測試規定</w:t>
            </w:r>
            <w:r>
              <w:rPr>
                <w:sz w:val="32"/>
              </w:rPr>
              <w:t>CNS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3763</w:t>
            </w:r>
          </w:p>
        </w:tc>
      </w:tr>
      <w:tr w:rsidR="00AD5111">
        <w:trPr>
          <w:trHeight w:val="720"/>
        </w:trPr>
        <w:tc>
          <w:tcPr>
            <w:tcW w:w="2247" w:type="dxa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抗壓強度比</w:t>
            </w:r>
          </w:p>
        </w:tc>
        <w:tc>
          <w:tcPr>
            <w:tcW w:w="3879" w:type="dxa"/>
            <w:gridSpan w:val="3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1.17</w:t>
            </w:r>
          </w:p>
        </w:tc>
        <w:tc>
          <w:tcPr>
            <w:tcW w:w="3939" w:type="dxa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&gt;0.85</w:t>
            </w:r>
          </w:p>
        </w:tc>
      </w:tr>
      <w:tr w:rsidR="00AD5111">
        <w:trPr>
          <w:trHeight w:val="719"/>
        </w:trPr>
        <w:tc>
          <w:tcPr>
            <w:tcW w:w="2247" w:type="dxa"/>
            <w:vMerge w:val="restart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吸水比</w:t>
            </w:r>
          </w:p>
        </w:tc>
        <w:tc>
          <w:tcPr>
            <w:tcW w:w="1119" w:type="dxa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19"/>
                <w:w w:val="95"/>
                <w:sz w:val="32"/>
              </w:rPr>
              <w:t xml:space="preserve"> </w:t>
            </w:r>
            <w:r>
              <w:rPr>
                <w:spacing w:val="-19"/>
                <w:w w:val="95"/>
                <w:sz w:val="32"/>
              </w:rPr>
              <w:t>小時</w:t>
            </w:r>
          </w:p>
        </w:tc>
        <w:tc>
          <w:tcPr>
            <w:tcW w:w="1274" w:type="dxa"/>
          </w:tcPr>
          <w:p w:rsidR="00AD5111" w:rsidRDefault="00293674">
            <w:pPr>
              <w:pStyle w:val="TableParagraph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19"/>
                <w:w w:val="95"/>
                <w:sz w:val="32"/>
              </w:rPr>
              <w:t xml:space="preserve"> </w:t>
            </w:r>
            <w:r>
              <w:rPr>
                <w:spacing w:val="-19"/>
                <w:w w:val="95"/>
                <w:sz w:val="32"/>
              </w:rPr>
              <w:t>小時</w:t>
            </w:r>
          </w:p>
        </w:tc>
        <w:tc>
          <w:tcPr>
            <w:tcW w:w="1486" w:type="dxa"/>
          </w:tcPr>
          <w:p w:rsidR="00AD5111" w:rsidRDefault="00293674">
            <w:pPr>
              <w:pStyle w:val="TableParagraph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24</w:t>
            </w:r>
            <w:r>
              <w:rPr>
                <w:spacing w:val="-18"/>
                <w:w w:val="95"/>
                <w:sz w:val="32"/>
              </w:rPr>
              <w:t xml:space="preserve"> </w:t>
            </w:r>
            <w:r>
              <w:rPr>
                <w:spacing w:val="-18"/>
                <w:w w:val="95"/>
                <w:sz w:val="32"/>
              </w:rPr>
              <w:t>小時</w:t>
            </w:r>
          </w:p>
        </w:tc>
        <w:tc>
          <w:tcPr>
            <w:tcW w:w="3939" w:type="dxa"/>
            <w:vMerge w:val="restart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&lt;0.5</w:t>
            </w:r>
          </w:p>
        </w:tc>
      </w:tr>
      <w:tr w:rsidR="00AD5111">
        <w:trPr>
          <w:trHeight w:val="719"/>
        </w:trPr>
        <w:tc>
          <w:tcPr>
            <w:tcW w:w="2247" w:type="dxa"/>
            <w:vMerge/>
            <w:tcBorders>
              <w:top w:val="nil"/>
            </w:tcBorders>
          </w:tcPr>
          <w:p w:rsidR="00AD5111" w:rsidRDefault="00AD5111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:rsidR="00AD5111" w:rsidRDefault="00293674">
            <w:pPr>
              <w:pStyle w:val="TableParagraph"/>
              <w:spacing w:before="135"/>
              <w:rPr>
                <w:sz w:val="32"/>
              </w:rPr>
            </w:pPr>
            <w:r>
              <w:rPr>
                <w:sz w:val="32"/>
              </w:rPr>
              <w:t>0.04</w:t>
            </w:r>
          </w:p>
        </w:tc>
        <w:tc>
          <w:tcPr>
            <w:tcW w:w="1274" w:type="dxa"/>
          </w:tcPr>
          <w:p w:rsidR="00AD5111" w:rsidRDefault="00293674">
            <w:pPr>
              <w:pStyle w:val="TableParagraph"/>
              <w:spacing w:before="135"/>
              <w:ind w:left="107"/>
              <w:rPr>
                <w:sz w:val="32"/>
              </w:rPr>
            </w:pPr>
            <w:r>
              <w:rPr>
                <w:sz w:val="32"/>
              </w:rPr>
              <w:t>0.09</w:t>
            </w:r>
          </w:p>
        </w:tc>
        <w:tc>
          <w:tcPr>
            <w:tcW w:w="1486" w:type="dxa"/>
          </w:tcPr>
          <w:p w:rsidR="00AD5111" w:rsidRDefault="00293674">
            <w:pPr>
              <w:pStyle w:val="TableParagraph"/>
              <w:spacing w:before="135"/>
              <w:ind w:left="108"/>
              <w:rPr>
                <w:sz w:val="32"/>
              </w:rPr>
            </w:pPr>
            <w:r>
              <w:rPr>
                <w:sz w:val="32"/>
              </w:rPr>
              <w:t>0.17</w:t>
            </w:r>
          </w:p>
        </w:tc>
        <w:tc>
          <w:tcPr>
            <w:tcW w:w="3939" w:type="dxa"/>
            <w:vMerge/>
            <w:tcBorders>
              <w:top w:val="nil"/>
            </w:tcBorders>
          </w:tcPr>
          <w:p w:rsidR="00AD5111" w:rsidRDefault="00AD5111">
            <w:pPr>
              <w:rPr>
                <w:sz w:val="2"/>
                <w:szCs w:val="2"/>
              </w:rPr>
            </w:pPr>
          </w:p>
        </w:tc>
      </w:tr>
      <w:tr w:rsidR="00AD5111">
        <w:trPr>
          <w:trHeight w:val="721"/>
        </w:trPr>
        <w:tc>
          <w:tcPr>
            <w:tcW w:w="3366" w:type="dxa"/>
            <w:gridSpan w:val="2"/>
          </w:tcPr>
          <w:p w:rsidR="00AD5111" w:rsidRDefault="00293674">
            <w:pPr>
              <w:pStyle w:val="TableParagraph"/>
              <w:spacing w:before="138"/>
              <w:rPr>
                <w:sz w:val="32"/>
              </w:rPr>
            </w:pPr>
            <w:r>
              <w:rPr>
                <w:w w:val="95"/>
                <w:sz w:val="32"/>
              </w:rPr>
              <w:t>透水比</w:t>
            </w:r>
          </w:p>
        </w:tc>
        <w:tc>
          <w:tcPr>
            <w:tcW w:w="2760" w:type="dxa"/>
            <w:gridSpan w:val="2"/>
          </w:tcPr>
          <w:p w:rsidR="00AD5111" w:rsidRDefault="00293674">
            <w:pPr>
              <w:pStyle w:val="TableParagraph"/>
              <w:spacing w:before="138"/>
              <w:ind w:left="107"/>
              <w:rPr>
                <w:sz w:val="32"/>
              </w:rPr>
            </w:pPr>
            <w:r>
              <w:rPr>
                <w:sz w:val="32"/>
              </w:rPr>
              <w:t>0.28</w:t>
            </w:r>
          </w:p>
        </w:tc>
        <w:tc>
          <w:tcPr>
            <w:tcW w:w="3939" w:type="dxa"/>
          </w:tcPr>
          <w:p w:rsidR="00AD5111" w:rsidRDefault="00293674">
            <w:pPr>
              <w:pStyle w:val="TableParagraph"/>
              <w:spacing w:before="138"/>
              <w:rPr>
                <w:sz w:val="32"/>
              </w:rPr>
            </w:pPr>
            <w:r>
              <w:rPr>
                <w:sz w:val="32"/>
              </w:rPr>
              <w:t>&lt;0.5</w:t>
            </w:r>
          </w:p>
        </w:tc>
      </w:tr>
      <w:tr w:rsidR="00AD5111">
        <w:trPr>
          <w:trHeight w:val="719"/>
        </w:trPr>
        <w:tc>
          <w:tcPr>
            <w:tcW w:w="3366" w:type="dxa"/>
            <w:gridSpan w:val="2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安定性</w:t>
            </w:r>
          </w:p>
        </w:tc>
        <w:tc>
          <w:tcPr>
            <w:tcW w:w="2760" w:type="dxa"/>
            <w:gridSpan w:val="2"/>
          </w:tcPr>
          <w:p w:rsidR="00AD5111" w:rsidRDefault="00293674">
            <w:pPr>
              <w:pStyle w:val="TableParagraph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無異狀</w:t>
            </w:r>
          </w:p>
        </w:tc>
        <w:tc>
          <w:tcPr>
            <w:tcW w:w="3939" w:type="dxa"/>
          </w:tcPr>
          <w:p w:rsidR="00AD5111" w:rsidRDefault="00293674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不得發生膨脹性龜裂或變形</w:t>
            </w:r>
          </w:p>
        </w:tc>
      </w:tr>
      <w:tr w:rsidR="00AD5111">
        <w:trPr>
          <w:trHeight w:val="1439"/>
        </w:trPr>
        <w:tc>
          <w:tcPr>
            <w:tcW w:w="3366" w:type="dxa"/>
            <w:gridSpan w:val="2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spacing w:val="-1"/>
                <w:sz w:val="32"/>
              </w:rPr>
              <w:t>28</w:t>
            </w:r>
            <w:r>
              <w:rPr>
                <w:spacing w:val="-21"/>
                <w:sz w:val="32"/>
              </w:rPr>
              <w:t xml:space="preserve"> </w:t>
            </w:r>
            <w:r>
              <w:rPr>
                <w:spacing w:val="-21"/>
                <w:sz w:val="32"/>
              </w:rPr>
              <w:t>天強度</w:t>
            </w:r>
            <w:r>
              <w:rPr>
                <w:spacing w:val="-1"/>
                <w:sz w:val="32"/>
              </w:rPr>
              <w:t>(</w:t>
            </w:r>
            <w:proofErr w:type="spellStart"/>
            <w:r>
              <w:rPr>
                <w:spacing w:val="-1"/>
                <w:sz w:val="32"/>
              </w:rPr>
              <w:t>kgf</w:t>
            </w:r>
            <w:proofErr w:type="spellEnd"/>
            <w:r>
              <w:rPr>
                <w:spacing w:val="-1"/>
                <w:sz w:val="32"/>
              </w:rPr>
              <w:t>/cm2)</w:t>
            </w:r>
          </w:p>
        </w:tc>
        <w:tc>
          <w:tcPr>
            <w:tcW w:w="2760" w:type="dxa"/>
            <w:gridSpan w:val="2"/>
          </w:tcPr>
          <w:p w:rsidR="00AD5111" w:rsidRDefault="00293674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389</w:t>
            </w:r>
          </w:p>
        </w:tc>
        <w:tc>
          <w:tcPr>
            <w:tcW w:w="3939" w:type="dxa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CNS1010</w:t>
            </w:r>
          </w:p>
          <w:p w:rsidR="00AD5111" w:rsidRDefault="00AD5111">
            <w:pPr>
              <w:pStyle w:val="TableParagraph"/>
              <w:spacing w:before="17"/>
              <w:ind w:left="0"/>
              <w:rPr>
                <w:rFonts w:ascii="Yu Gothic UI"/>
                <w:b/>
                <w:sz w:val="16"/>
              </w:rPr>
            </w:pPr>
          </w:p>
          <w:p w:rsidR="00AD5111" w:rsidRDefault="00293674">
            <w:pPr>
              <w:pStyle w:val="TableParagraph"/>
              <w:spacing w:before="0"/>
              <w:rPr>
                <w:sz w:val="32"/>
              </w:rPr>
            </w:pPr>
            <w:r>
              <w:rPr>
                <w:sz w:val="32"/>
              </w:rPr>
              <w:t>&gt;210</w:t>
            </w:r>
          </w:p>
        </w:tc>
      </w:tr>
      <w:tr w:rsidR="00AD5111">
        <w:trPr>
          <w:trHeight w:val="1439"/>
        </w:trPr>
        <w:tc>
          <w:tcPr>
            <w:tcW w:w="3366" w:type="dxa"/>
            <w:gridSpan w:val="2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w w:val="95"/>
                <w:sz w:val="32"/>
              </w:rPr>
              <w:t>平均黏著強度</w:t>
            </w:r>
          </w:p>
          <w:p w:rsidR="00AD5111" w:rsidRDefault="00AD5111">
            <w:pPr>
              <w:pStyle w:val="TableParagraph"/>
              <w:spacing w:before="16"/>
              <w:ind w:left="0"/>
              <w:rPr>
                <w:rFonts w:ascii="Yu Gothic UI"/>
                <w:b/>
                <w:sz w:val="16"/>
              </w:rPr>
            </w:pPr>
          </w:p>
          <w:p w:rsidR="00AD5111" w:rsidRDefault="00293674">
            <w:pPr>
              <w:pStyle w:val="TableParagraph"/>
              <w:spacing w:before="0"/>
              <w:rPr>
                <w:sz w:val="32"/>
              </w:rPr>
            </w:pP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kgf</w:t>
            </w:r>
            <w:proofErr w:type="spellEnd"/>
            <w:r>
              <w:rPr>
                <w:sz w:val="32"/>
              </w:rPr>
              <w:t>/cm</w:t>
            </w:r>
            <w:r>
              <w:rPr>
                <w:position w:val="16"/>
                <w:sz w:val="16"/>
              </w:rPr>
              <w:t>2</w:t>
            </w:r>
            <w:r>
              <w:rPr>
                <w:sz w:val="32"/>
              </w:rPr>
              <w:t>)</w:t>
            </w:r>
          </w:p>
        </w:tc>
        <w:tc>
          <w:tcPr>
            <w:tcW w:w="2760" w:type="dxa"/>
            <w:gridSpan w:val="2"/>
          </w:tcPr>
          <w:p w:rsidR="00AD5111" w:rsidRDefault="00293674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22.0</w:t>
            </w:r>
          </w:p>
        </w:tc>
        <w:tc>
          <w:tcPr>
            <w:tcW w:w="3939" w:type="dxa"/>
          </w:tcPr>
          <w:p w:rsidR="00AD5111" w:rsidRDefault="0029367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CNS12611</w:t>
            </w:r>
          </w:p>
        </w:tc>
      </w:tr>
    </w:tbl>
    <w:p w:rsidR="00293674" w:rsidRDefault="00293674"/>
    <w:sectPr w:rsidR="00293674">
      <w:pgSz w:w="11910" w:h="16840"/>
      <w:pgMar w:top="2200" w:right="180" w:bottom="280" w:left="240" w:header="2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74" w:rsidRDefault="00293674">
      <w:r>
        <w:separator/>
      </w:r>
    </w:p>
  </w:endnote>
  <w:endnote w:type="continuationSeparator" w:id="0">
    <w:p w:rsidR="00293674" w:rsidRDefault="0029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F0" w:rsidRDefault="009223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F0" w:rsidRDefault="009223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F0" w:rsidRDefault="009223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74" w:rsidRDefault="00293674">
      <w:r>
        <w:separator/>
      </w:r>
    </w:p>
  </w:footnote>
  <w:footnote w:type="continuationSeparator" w:id="0">
    <w:p w:rsidR="00293674" w:rsidRDefault="0029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F0" w:rsidRDefault="009223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11" w:rsidRDefault="009223F0">
    <w:pPr>
      <w:pStyle w:val="a3"/>
      <w:spacing w:line="14" w:lineRule="auto"/>
      <w:rPr>
        <w:b w:val="0"/>
        <w:sz w:val="20"/>
      </w:rPr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210820</wp:posOffset>
          </wp:positionH>
          <wp:positionV relativeFrom="paragraph">
            <wp:posOffset>134620</wp:posOffset>
          </wp:positionV>
          <wp:extent cx="1389380" cy="714375"/>
          <wp:effectExtent l="0" t="0" r="1270" b="9525"/>
          <wp:wrapNone/>
          <wp:docPr id="2" name="圖片 2" descr="淼剎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淼剎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5pt;margin-top:25.85pt;width:352.25pt;height:63.2pt;z-index:-251658240;mso-position-horizontal-relative:page;mso-position-vertical-relative:page" filled="f" stroked="f">
          <v:textbox style="mso-next-textbox:#_x0000_s2049" inset="0,0,0,0">
            <w:txbxContent>
              <w:p w:rsidR="00AD5111" w:rsidRDefault="009223F0">
                <w:pPr>
                  <w:pStyle w:val="a3"/>
                  <w:spacing w:line="678" w:lineRule="exact"/>
                  <w:ind w:left="20"/>
                  <w:rPr>
                    <w:rFonts w:ascii="標楷體" w:eastAsia="標楷體" w:hAnsi="標楷體"/>
                    <w:sz w:val="40"/>
                    <w:szCs w:val="40"/>
                  </w:rPr>
                </w:pPr>
                <w:r w:rsidRPr="009223F0">
                  <w:rPr>
                    <w:rFonts w:ascii="標楷體" w:eastAsia="標楷體" w:hAnsi="標楷體"/>
                    <w:sz w:val="40"/>
                    <w:szCs w:val="40"/>
                  </w:rPr>
                  <w:t>貴</w:t>
                </w:r>
                <w:r>
                  <w:rPr>
                    <w:rFonts w:ascii="標楷體" w:eastAsia="標楷體" w:hAnsi="標楷體"/>
                    <w:sz w:val="40"/>
                    <w:szCs w:val="40"/>
                  </w:rPr>
                  <w:t xml:space="preserve"> </w:t>
                </w:r>
                <w:r w:rsidRPr="00D178D5">
                  <w:rPr>
                    <w:rFonts w:ascii="標楷體" w:eastAsia="標楷體" w:hAnsi="標楷體" w:hint="eastAsia"/>
                    <w:sz w:val="40"/>
                    <w:szCs w:val="40"/>
                  </w:rPr>
                  <w:t>宏 興</w:t>
                </w:r>
                <w:r w:rsidRPr="00D178D5">
                  <w:rPr>
                    <w:rFonts w:ascii="標楷體" w:eastAsia="標楷體" w:hAnsi="標楷體"/>
                    <w:sz w:val="40"/>
                    <w:szCs w:val="40"/>
                  </w:rPr>
                  <w:t xml:space="preserve"> </w:t>
                </w:r>
                <w:r w:rsidRPr="00D178D5">
                  <w:rPr>
                    <w:rFonts w:ascii="標楷體" w:eastAsia="標楷體" w:hAnsi="標楷體" w:hint="eastAsia"/>
                    <w:sz w:val="40"/>
                    <w:szCs w:val="40"/>
                  </w:rPr>
                  <w:t>業</w:t>
                </w:r>
                <w:r w:rsidRPr="00D178D5">
                  <w:rPr>
                    <w:rFonts w:ascii="標楷體" w:eastAsia="標楷體" w:hAnsi="標楷體"/>
                    <w:sz w:val="40"/>
                    <w:szCs w:val="40"/>
                  </w:rPr>
                  <w:t xml:space="preserve"> 股 份 </w:t>
                </w:r>
                <w:r w:rsidRPr="00D178D5">
                  <w:rPr>
                    <w:rFonts w:ascii="標楷體" w:eastAsia="標楷體" w:hAnsi="標楷體" w:hint="eastAsia"/>
                    <w:sz w:val="40"/>
                    <w:szCs w:val="40"/>
                  </w:rPr>
                  <w:t>有</w:t>
                </w:r>
                <w:r w:rsidRPr="00D178D5">
                  <w:rPr>
                    <w:rFonts w:ascii="標楷體" w:eastAsia="標楷體" w:hAnsi="標楷體"/>
                    <w:sz w:val="40"/>
                    <w:szCs w:val="40"/>
                  </w:rPr>
                  <w:t xml:space="preserve"> </w:t>
                </w:r>
                <w:r w:rsidRPr="00D178D5">
                  <w:rPr>
                    <w:rFonts w:ascii="標楷體" w:eastAsia="標楷體" w:hAnsi="標楷體" w:hint="eastAsia"/>
                    <w:sz w:val="40"/>
                    <w:szCs w:val="40"/>
                  </w:rPr>
                  <w:t>限</w:t>
                </w:r>
                <w:r w:rsidRPr="00D178D5">
                  <w:rPr>
                    <w:rFonts w:ascii="標楷體" w:eastAsia="標楷體" w:hAnsi="標楷體"/>
                    <w:sz w:val="40"/>
                    <w:szCs w:val="40"/>
                  </w:rPr>
                  <w:t xml:space="preserve"> </w:t>
                </w:r>
                <w:r w:rsidRPr="00D178D5">
                  <w:rPr>
                    <w:rFonts w:ascii="標楷體" w:eastAsia="標楷體" w:hAnsi="標楷體" w:hint="eastAsia"/>
                    <w:sz w:val="40"/>
                    <w:szCs w:val="40"/>
                  </w:rPr>
                  <w:t>公</w:t>
                </w:r>
                <w:r w:rsidRPr="00D178D5">
                  <w:rPr>
                    <w:rFonts w:ascii="標楷體" w:eastAsia="標楷體" w:hAnsi="標楷體"/>
                    <w:sz w:val="40"/>
                    <w:szCs w:val="40"/>
                  </w:rPr>
                  <w:t xml:space="preserve"> </w:t>
                </w:r>
                <w:r w:rsidRPr="00D178D5">
                  <w:rPr>
                    <w:rFonts w:ascii="標楷體" w:eastAsia="標楷體" w:hAnsi="標楷體" w:hint="eastAsia"/>
                    <w:sz w:val="40"/>
                    <w:szCs w:val="40"/>
                  </w:rPr>
                  <w:t>司</w:t>
                </w:r>
              </w:p>
              <w:p w:rsidR="009223F0" w:rsidRDefault="009223F0">
                <w:pPr>
                  <w:pStyle w:val="a3"/>
                  <w:spacing w:line="678" w:lineRule="exact"/>
                  <w:ind w:left="20"/>
                  <w:rPr>
                    <w:rFonts w:hint="eastAsia"/>
                  </w:rPr>
                </w:pPr>
                <w:r>
                  <w:rPr>
                    <w:sz w:val="30"/>
                    <w:szCs w:val="30"/>
                  </w:rPr>
                  <w:t xml:space="preserve">       </w:t>
                </w:r>
                <w:r w:rsidRPr="00D178D5">
                  <w:rPr>
                    <w:sz w:val="30"/>
                    <w:szCs w:val="30"/>
                  </w:rPr>
                  <w:t xml:space="preserve">GUI-HONG </w:t>
                </w:r>
                <w:r w:rsidRPr="00D178D5">
                  <w:rPr>
                    <w:rFonts w:hint="eastAsia"/>
                    <w:sz w:val="30"/>
                    <w:szCs w:val="30"/>
                  </w:rPr>
                  <w:t>I</w:t>
                </w:r>
                <w:r w:rsidRPr="00D178D5">
                  <w:rPr>
                    <w:sz w:val="30"/>
                    <w:szCs w:val="30"/>
                  </w:rPr>
                  <w:t>NDUSTRIAL CO., LTD.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F0" w:rsidRDefault="009223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598"/>
    <w:multiLevelType w:val="hybridMultilevel"/>
    <w:tmpl w:val="37EA74E4"/>
    <w:lvl w:ilvl="0" w:tplc="AB8821E6">
      <w:start w:val="1"/>
      <w:numFmt w:val="decimal"/>
      <w:lvlText w:val="%1."/>
      <w:lvlJc w:val="left"/>
      <w:pPr>
        <w:ind w:left="548" w:hanging="483"/>
        <w:jc w:val="left"/>
      </w:pPr>
      <w:rPr>
        <w:rFonts w:ascii="SimSun" w:eastAsia="SimSun" w:hAnsi="SimSun" w:cs="SimSun" w:hint="default"/>
        <w:spacing w:val="0"/>
        <w:w w:val="99"/>
        <w:sz w:val="32"/>
        <w:szCs w:val="32"/>
        <w:lang w:val="en-US" w:eastAsia="zh-TW" w:bidi="ar-SA"/>
      </w:rPr>
    </w:lvl>
    <w:lvl w:ilvl="1" w:tplc="E858000A">
      <w:numFmt w:val="bullet"/>
      <w:lvlText w:val="•"/>
      <w:lvlJc w:val="left"/>
      <w:pPr>
        <w:ind w:left="1392" w:hanging="483"/>
      </w:pPr>
      <w:rPr>
        <w:rFonts w:hint="default"/>
        <w:lang w:val="en-US" w:eastAsia="zh-TW" w:bidi="ar-SA"/>
      </w:rPr>
    </w:lvl>
    <w:lvl w:ilvl="2" w:tplc="F3DCD0EC">
      <w:numFmt w:val="bullet"/>
      <w:lvlText w:val="•"/>
      <w:lvlJc w:val="left"/>
      <w:pPr>
        <w:ind w:left="2244" w:hanging="483"/>
      </w:pPr>
      <w:rPr>
        <w:rFonts w:hint="default"/>
        <w:lang w:val="en-US" w:eastAsia="zh-TW" w:bidi="ar-SA"/>
      </w:rPr>
    </w:lvl>
    <w:lvl w:ilvl="3" w:tplc="9198F274">
      <w:numFmt w:val="bullet"/>
      <w:lvlText w:val="•"/>
      <w:lvlJc w:val="left"/>
      <w:pPr>
        <w:ind w:left="3096" w:hanging="483"/>
      </w:pPr>
      <w:rPr>
        <w:rFonts w:hint="default"/>
        <w:lang w:val="en-US" w:eastAsia="zh-TW" w:bidi="ar-SA"/>
      </w:rPr>
    </w:lvl>
    <w:lvl w:ilvl="4" w:tplc="CD92D75E">
      <w:numFmt w:val="bullet"/>
      <w:lvlText w:val="•"/>
      <w:lvlJc w:val="left"/>
      <w:pPr>
        <w:ind w:left="3948" w:hanging="483"/>
      </w:pPr>
      <w:rPr>
        <w:rFonts w:hint="default"/>
        <w:lang w:val="en-US" w:eastAsia="zh-TW" w:bidi="ar-SA"/>
      </w:rPr>
    </w:lvl>
    <w:lvl w:ilvl="5" w:tplc="C46035F8">
      <w:numFmt w:val="bullet"/>
      <w:lvlText w:val="•"/>
      <w:lvlJc w:val="left"/>
      <w:pPr>
        <w:ind w:left="4801" w:hanging="483"/>
      </w:pPr>
      <w:rPr>
        <w:rFonts w:hint="default"/>
        <w:lang w:val="en-US" w:eastAsia="zh-TW" w:bidi="ar-SA"/>
      </w:rPr>
    </w:lvl>
    <w:lvl w:ilvl="6" w:tplc="DBA263F4">
      <w:numFmt w:val="bullet"/>
      <w:lvlText w:val="•"/>
      <w:lvlJc w:val="left"/>
      <w:pPr>
        <w:ind w:left="5653" w:hanging="483"/>
      </w:pPr>
      <w:rPr>
        <w:rFonts w:hint="default"/>
        <w:lang w:val="en-US" w:eastAsia="zh-TW" w:bidi="ar-SA"/>
      </w:rPr>
    </w:lvl>
    <w:lvl w:ilvl="7" w:tplc="227C70C2">
      <w:numFmt w:val="bullet"/>
      <w:lvlText w:val="•"/>
      <w:lvlJc w:val="left"/>
      <w:pPr>
        <w:ind w:left="6505" w:hanging="483"/>
      </w:pPr>
      <w:rPr>
        <w:rFonts w:hint="default"/>
        <w:lang w:val="en-US" w:eastAsia="zh-TW" w:bidi="ar-SA"/>
      </w:rPr>
    </w:lvl>
    <w:lvl w:ilvl="8" w:tplc="41A27312">
      <w:numFmt w:val="bullet"/>
      <w:lvlText w:val="•"/>
      <w:lvlJc w:val="left"/>
      <w:pPr>
        <w:ind w:left="7357" w:hanging="483"/>
      </w:pPr>
      <w:rPr>
        <w:rFonts w:hint="default"/>
        <w:lang w:val="en-US" w:eastAsia="zh-TW" w:bidi="ar-SA"/>
      </w:rPr>
    </w:lvl>
  </w:abstractNum>
  <w:abstractNum w:abstractNumId="1">
    <w:nsid w:val="7CB74E55"/>
    <w:multiLevelType w:val="hybridMultilevel"/>
    <w:tmpl w:val="92520256"/>
    <w:lvl w:ilvl="0" w:tplc="0C1C1424">
      <w:start w:val="1"/>
      <w:numFmt w:val="decimal"/>
      <w:lvlText w:val="%1."/>
      <w:lvlJc w:val="left"/>
      <w:pPr>
        <w:ind w:left="545" w:hanging="480"/>
        <w:jc w:val="left"/>
      </w:pPr>
      <w:rPr>
        <w:rFonts w:ascii="SimSun" w:eastAsia="SimSun" w:hAnsi="SimSun" w:cs="SimSun" w:hint="default"/>
        <w:color w:val="212121"/>
        <w:spacing w:val="0"/>
        <w:w w:val="99"/>
        <w:sz w:val="32"/>
        <w:szCs w:val="32"/>
        <w:lang w:val="en-US" w:eastAsia="zh-TW" w:bidi="ar-SA"/>
      </w:rPr>
    </w:lvl>
    <w:lvl w:ilvl="1" w:tplc="F1249D70">
      <w:numFmt w:val="bullet"/>
      <w:lvlText w:val="•"/>
      <w:lvlJc w:val="left"/>
      <w:pPr>
        <w:ind w:left="1392" w:hanging="480"/>
      </w:pPr>
      <w:rPr>
        <w:rFonts w:hint="default"/>
        <w:lang w:val="en-US" w:eastAsia="zh-TW" w:bidi="ar-SA"/>
      </w:rPr>
    </w:lvl>
    <w:lvl w:ilvl="2" w:tplc="6B1A5FF0">
      <w:numFmt w:val="bullet"/>
      <w:lvlText w:val="•"/>
      <w:lvlJc w:val="left"/>
      <w:pPr>
        <w:ind w:left="2244" w:hanging="480"/>
      </w:pPr>
      <w:rPr>
        <w:rFonts w:hint="default"/>
        <w:lang w:val="en-US" w:eastAsia="zh-TW" w:bidi="ar-SA"/>
      </w:rPr>
    </w:lvl>
    <w:lvl w:ilvl="3" w:tplc="D512B85A">
      <w:numFmt w:val="bullet"/>
      <w:lvlText w:val="•"/>
      <w:lvlJc w:val="left"/>
      <w:pPr>
        <w:ind w:left="3096" w:hanging="480"/>
      </w:pPr>
      <w:rPr>
        <w:rFonts w:hint="default"/>
        <w:lang w:val="en-US" w:eastAsia="zh-TW" w:bidi="ar-SA"/>
      </w:rPr>
    </w:lvl>
    <w:lvl w:ilvl="4" w:tplc="CECABB3E">
      <w:numFmt w:val="bullet"/>
      <w:lvlText w:val="•"/>
      <w:lvlJc w:val="left"/>
      <w:pPr>
        <w:ind w:left="3948" w:hanging="480"/>
      </w:pPr>
      <w:rPr>
        <w:rFonts w:hint="default"/>
        <w:lang w:val="en-US" w:eastAsia="zh-TW" w:bidi="ar-SA"/>
      </w:rPr>
    </w:lvl>
    <w:lvl w:ilvl="5" w:tplc="DAC0A32C">
      <w:numFmt w:val="bullet"/>
      <w:lvlText w:val="•"/>
      <w:lvlJc w:val="left"/>
      <w:pPr>
        <w:ind w:left="4801" w:hanging="480"/>
      </w:pPr>
      <w:rPr>
        <w:rFonts w:hint="default"/>
        <w:lang w:val="en-US" w:eastAsia="zh-TW" w:bidi="ar-SA"/>
      </w:rPr>
    </w:lvl>
    <w:lvl w:ilvl="6" w:tplc="6EA2B388">
      <w:numFmt w:val="bullet"/>
      <w:lvlText w:val="•"/>
      <w:lvlJc w:val="left"/>
      <w:pPr>
        <w:ind w:left="5653" w:hanging="480"/>
      </w:pPr>
      <w:rPr>
        <w:rFonts w:hint="default"/>
        <w:lang w:val="en-US" w:eastAsia="zh-TW" w:bidi="ar-SA"/>
      </w:rPr>
    </w:lvl>
    <w:lvl w:ilvl="7" w:tplc="E86886D0">
      <w:numFmt w:val="bullet"/>
      <w:lvlText w:val="•"/>
      <w:lvlJc w:val="left"/>
      <w:pPr>
        <w:ind w:left="6505" w:hanging="480"/>
      </w:pPr>
      <w:rPr>
        <w:rFonts w:hint="default"/>
        <w:lang w:val="en-US" w:eastAsia="zh-TW" w:bidi="ar-SA"/>
      </w:rPr>
    </w:lvl>
    <w:lvl w:ilvl="8" w:tplc="3CC0098E">
      <w:numFmt w:val="bullet"/>
      <w:lvlText w:val="•"/>
      <w:lvlJc w:val="left"/>
      <w:pPr>
        <w:ind w:left="7357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5111"/>
    <w:rsid w:val="00293674"/>
    <w:rsid w:val="009223F0"/>
    <w:rsid w:val="00A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D76CC9D-6984-4F58-8C6A-1F791930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6"/>
      <w:ind w:left="105"/>
    </w:pPr>
  </w:style>
  <w:style w:type="paragraph" w:styleId="a5">
    <w:name w:val="header"/>
    <w:basedOn w:val="a"/>
    <w:link w:val="a6"/>
    <w:uiPriority w:val="99"/>
    <w:unhideWhenUsed/>
    <w:rsid w:val="00922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23F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223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23F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7E9B-3B54-4FEC-A113-0F4909A3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材料說明</dc:title>
  <dc:creator>User</dc:creator>
  <cp:lastModifiedBy>User</cp:lastModifiedBy>
  <cp:revision>2</cp:revision>
  <dcterms:created xsi:type="dcterms:W3CDTF">2023-09-20T02:59:00Z</dcterms:created>
  <dcterms:modified xsi:type="dcterms:W3CDTF">2023-09-20T03:06:00Z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2023-09-20T00:00:00Z</vt:filetime>
  </property>
</Properties>
</file>